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9ADC6"/>
    <w:p w14:paraId="29589072">
      <w:pPr>
        <w:spacing w:line="540" w:lineRule="exact"/>
        <w:jc w:val="center"/>
        <w:rPr>
          <w:rFonts w:eastAsia="华文中宋"/>
          <w:b/>
          <w:kern w:val="0"/>
          <w:sz w:val="52"/>
          <w:szCs w:val="52"/>
        </w:rPr>
      </w:pPr>
    </w:p>
    <w:p w14:paraId="7AEF9949">
      <w:pPr>
        <w:spacing w:line="540" w:lineRule="exact"/>
        <w:rPr>
          <w:rFonts w:eastAsia="华文中宋"/>
          <w:b/>
          <w:kern w:val="0"/>
          <w:sz w:val="52"/>
          <w:szCs w:val="52"/>
        </w:rPr>
      </w:pPr>
    </w:p>
    <w:p w14:paraId="46812D5C">
      <w:pPr>
        <w:spacing w:line="540" w:lineRule="exact"/>
        <w:jc w:val="center"/>
        <w:rPr>
          <w:rFonts w:eastAsia="华文中宋"/>
          <w:b/>
          <w:kern w:val="0"/>
          <w:sz w:val="52"/>
          <w:szCs w:val="52"/>
        </w:rPr>
      </w:pPr>
    </w:p>
    <w:p w14:paraId="6B37CD5D">
      <w:pPr>
        <w:spacing w:line="540" w:lineRule="exact"/>
        <w:jc w:val="center"/>
        <w:rPr>
          <w:rFonts w:hint="eastAsia"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lang w:eastAsia="zh-CN"/>
        </w:rPr>
        <w:t>社区经费</w:t>
      </w:r>
      <w:r>
        <w:rPr>
          <w:rFonts w:hint="eastAsia" w:ascii="方正小标宋_GBK" w:hAnsi="方正小标宋_GBK" w:eastAsia="方正小标宋_GBK" w:cs="方正小标宋_GBK"/>
          <w:kern w:val="0"/>
          <w:sz w:val="48"/>
          <w:szCs w:val="48"/>
          <w:lang w:val="en-US" w:eastAsia="zh-CN"/>
        </w:rPr>
        <w:t>80%</w:t>
      </w:r>
      <w:r>
        <w:rPr>
          <w:rFonts w:hint="eastAsia" w:ascii="方正小标宋_GBK" w:hAnsi="方正小标宋_GBK" w:eastAsia="方正小标宋_GBK" w:cs="方正小标宋_GBK"/>
          <w:kern w:val="0"/>
          <w:sz w:val="48"/>
          <w:szCs w:val="48"/>
        </w:rPr>
        <w:t>项目支出绩效评价报告</w:t>
      </w:r>
    </w:p>
    <w:p w14:paraId="6F71E162">
      <w:pPr>
        <w:spacing w:line="540" w:lineRule="exact"/>
        <w:jc w:val="center"/>
        <w:rPr>
          <w:rFonts w:eastAsia="华文中宋"/>
          <w:b/>
          <w:kern w:val="0"/>
          <w:sz w:val="52"/>
          <w:szCs w:val="52"/>
        </w:rPr>
      </w:pPr>
    </w:p>
    <w:p w14:paraId="52AAA56A">
      <w:pPr>
        <w:pStyle w:val="2"/>
      </w:pPr>
    </w:p>
    <w:p w14:paraId="4D8E00A1">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6F9D6A45">
      <w:pPr>
        <w:spacing w:line="540" w:lineRule="exact"/>
        <w:jc w:val="center"/>
        <w:rPr>
          <w:rFonts w:eastAsia="仿宋_GB2312"/>
          <w:kern w:val="0"/>
          <w:sz w:val="30"/>
          <w:szCs w:val="30"/>
        </w:rPr>
      </w:pPr>
    </w:p>
    <w:p w14:paraId="7B90F101">
      <w:pPr>
        <w:spacing w:line="540" w:lineRule="exact"/>
        <w:jc w:val="center"/>
        <w:rPr>
          <w:rFonts w:eastAsia="仿宋_GB2312"/>
          <w:kern w:val="0"/>
          <w:sz w:val="30"/>
          <w:szCs w:val="30"/>
        </w:rPr>
      </w:pPr>
    </w:p>
    <w:p w14:paraId="39431F4A">
      <w:pPr>
        <w:spacing w:line="540" w:lineRule="exact"/>
        <w:jc w:val="center"/>
        <w:rPr>
          <w:rFonts w:eastAsia="仿宋_GB2312"/>
          <w:kern w:val="0"/>
          <w:sz w:val="30"/>
          <w:szCs w:val="30"/>
        </w:rPr>
      </w:pPr>
    </w:p>
    <w:p w14:paraId="63D33A32">
      <w:pPr>
        <w:pStyle w:val="2"/>
      </w:pPr>
    </w:p>
    <w:p w14:paraId="0B9E165F">
      <w:pPr>
        <w:spacing w:line="540" w:lineRule="exact"/>
        <w:jc w:val="center"/>
        <w:rPr>
          <w:rFonts w:eastAsia="仿宋_GB2312"/>
          <w:kern w:val="0"/>
          <w:sz w:val="30"/>
          <w:szCs w:val="30"/>
        </w:rPr>
      </w:pPr>
    </w:p>
    <w:p w14:paraId="3FB22183">
      <w:pPr>
        <w:spacing w:line="540" w:lineRule="exact"/>
        <w:rPr>
          <w:rFonts w:eastAsia="仿宋_GB2312"/>
          <w:kern w:val="0"/>
          <w:sz w:val="30"/>
          <w:szCs w:val="30"/>
        </w:rPr>
      </w:pPr>
    </w:p>
    <w:p w14:paraId="6008731D">
      <w:pPr>
        <w:pStyle w:val="2"/>
        <w:rPr>
          <w:rFonts w:eastAsia="仿宋_GB2312"/>
          <w:kern w:val="0"/>
          <w:sz w:val="30"/>
          <w:szCs w:val="30"/>
        </w:rPr>
      </w:pPr>
    </w:p>
    <w:p w14:paraId="355FD5D1"/>
    <w:p w14:paraId="44ACABE9"/>
    <w:p w14:paraId="68758CB2">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eastAsia="仿宋_GB2312"/>
          <w:lang w:val="en-US" w:eastAsia="zh-CN"/>
        </w:rPr>
      </w:pPr>
      <w:r>
        <w:rPr>
          <w:rFonts w:eastAsia="仿宋_GB2312"/>
          <w:kern w:val="0"/>
          <w:sz w:val="36"/>
          <w:szCs w:val="36"/>
        </w:rPr>
        <w:t>项目名称：</w:t>
      </w:r>
      <w:r>
        <w:rPr>
          <w:rFonts w:hint="eastAsia" w:eastAsia="仿宋_GB2312"/>
          <w:kern w:val="0"/>
          <w:sz w:val="36"/>
          <w:szCs w:val="36"/>
          <w:lang w:eastAsia="zh-CN"/>
        </w:rPr>
        <w:t>社区经费</w:t>
      </w:r>
      <w:r>
        <w:rPr>
          <w:rFonts w:hint="eastAsia" w:eastAsia="仿宋_GB2312"/>
          <w:kern w:val="0"/>
          <w:sz w:val="36"/>
          <w:szCs w:val="36"/>
          <w:lang w:val="en-US" w:eastAsia="zh-CN"/>
        </w:rPr>
        <w:t>80%</w:t>
      </w:r>
    </w:p>
    <w:p w14:paraId="7311F34C">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水磨沟区河马泉街道办事处</w:t>
      </w:r>
    </w:p>
    <w:p w14:paraId="4C346027">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highlight w:val="yellow"/>
          <w:lang w:eastAsia="zh-CN"/>
        </w:rPr>
      </w:pPr>
      <w:r>
        <w:rPr>
          <w:rFonts w:eastAsia="仿宋_GB2312"/>
          <w:kern w:val="0"/>
          <w:sz w:val="36"/>
          <w:szCs w:val="36"/>
        </w:rPr>
        <w:t>主管部门（公章）：</w:t>
      </w:r>
      <w:r>
        <w:rPr>
          <w:rFonts w:hint="eastAsia" w:eastAsia="仿宋_GB2312"/>
          <w:kern w:val="0"/>
          <w:sz w:val="36"/>
          <w:szCs w:val="36"/>
          <w:lang w:eastAsia="zh-CN"/>
        </w:rPr>
        <w:t>水磨沟区河马泉街道办事处</w:t>
      </w:r>
    </w:p>
    <w:p w14:paraId="275D96A5">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倪晓东</w:t>
      </w:r>
    </w:p>
    <w:p w14:paraId="37989B1D">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2</w:t>
      </w:r>
      <w:r>
        <w:rPr>
          <w:rFonts w:eastAsia="仿宋_GB2312"/>
          <w:kern w:val="0"/>
          <w:sz w:val="36"/>
          <w:szCs w:val="36"/>
        </w:rPr>
        <w:t>日</w:t>
      </w:r>
    </w:p>
    <w:p w14:paraId="3A1F98DA">
      <w:pPr>
        <w:spacing w:line="540" w:lineRule="exact"/>
        <w:rPr>
          <w:rStyle w:val="14"/>
          <w:rFonts w:eastAsia="黑体"/>
          <w:b w:val="0"/>
          <w:spacing w:val="-4"/>
          <w:sz w:val="32"/>
          <w:szCs w:val="32"/>
        </w:rPr>
        <w:sectPr>
          <w:pgSz w:w="11906" w:h="16838"/>
          <w:pgMar w:top="1440" w:right="1558" w:bottom="1440" w:left="1800" w:header="851" w:footer="992" w:gutter="0"/>
          <w:cols w:space="425" w:num="1"/>
          <w:docGrid w:type="lines" w:linePitch="312" w:charSpace="0"/>
        </w:sectPr>
      </w:pPr>
    </w:p>
    <w:p w14:paraId="4516DFAF">
      <w:pPr>
        <w:spacing w:line="560" w:lineRule="exact"/>
        <w:ind w:firstLine="640" w:firstLineChars="200"/>
        <w:rPr>
          <w:rFonts w:eastAsia="黑体"/>
          <w:bCs/>
          <w:sz w:val="32"/>
          <w:szCs w:val="32"/>
        </w:rPr>
      </w:pPr>
      <w:r>
        <w:rPr>
          <w:rFonts w:eastAsia="黑体"/>
          <w:bCs/>
          <w:sz w:val="32"/>
          <w:szCs w:val="32"/>
        </w:rPr>
        <w:t>一、基本情况</w:t>
      </w:r>
    </w:p>
    <w:p w14:paraId="68CC4291">
      <w:pPr>
        <w:spacing w:line="560" w:lineRule="exact"/>
        <w:ind w:firstLine="643" w:firstLineChars="200"/>
        <w:rPr>
          <w:rFonts w:eastAsia="楷体_GB2312"/>
          <w:b/>
          <w:bCs/>
          <w:sz w:val="32"/>
          <w:szCs w:val="32"/>
        </w:rPr>
      </w:pPr>
      <w:r>
        <w:rPr>
          <w:rFonts w:eastAsia="楷体_GB2312"/>
          <w:b/>
          <w:bCs/>
          <w:sz w:val="32"/>
          <w:szCs w:val="32"/>
        </w:rPr>
        <w:t>（一）项目概况</w:t>
      </w:r>
    </w:p>
    <w:p w14:paraId="4F8AF47B">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3B5FEC2F">
      <w:pPr>
        <w:spacing w:line="560" w:lineRule="exact"/>
        <w:ind w:firstLine="640" w:firstLineChars="200"/>
        <w:rPr>
          <w:rFonts w:hint="eastAsia" w:eastAsia="仿宋_GB2312"/>
          <w:sz w:val="32"/>
          <w:szCs w:val="32"/>
          <w:lang w:eastAsia="zh-CN"/>
        </w:rPr>
      </w:pPr>
      <w:r>
        <w:rPr>
          <w:rFonts w:hint="eastAsia" w:eastAsia="仿宋_GB2312"/>
          <w:sz w:val="32"/>
          <w:szCs w:val="32"/>
          <w:lang w:eastAsia="zh-CN"/>
        </w:rPr>
        <w:t>根据市委组织部、市财政局关于《乌鲁木齐市社区工作经费管理使用办法（暂行）》（乌党组办字〔2012〕31号）、《乌鲁木齐市社区工作经费管理使用办法（暂行）》的补充通知（乌党组办字〔201</w:t>
      </w:r>
      <w:r>
        <w:rPr>
          <w:rFonts w:hint="eastAsia" w:eastAsia="仿宋_GB2312"/>
          <w:sz w:val="32"/>
          <w:szCs w:val="32"/>
          <w:lang w:val="en-US" w:eastAsia="zh-CN"/>
        </w:rPr>
        <w:t>5</w:t>
      </w:r>
      <w:r>
        <w:rPr>
          <w:rFonts w:hint="eastAsia" w:eastAsia="仿宋_GB2312"/>
          <w:sz w:val="32"/>
          <w:szCs w:val="32"/>
          <w:lang w:eastAsia="zh-CN"/>
        </w:rPr>
        <w:t>〕6号）规定，社区经费支出范围：社区“两委”班子日常工作的开支，主要包括办公用品、设备维修、水电暖气、车辆燃料和维护、办公用房修缮等费用；开展维稳和服务居民、环境整治工作各项费用；经选举产生无任何经济收入的社区“两委”成员生活补贴；因工作需要，驻区单位委派人员和有经济收入的其他人员，经选举担任社区“两委”成员的岗位补贴；社区工作人员学习培训、外出考察费用；其他与社区工作有关的支出。</w:t>
      </w:r>
      <w:r>
        <w:rPr>
          <w:rFonts w:hint="eastAsia" w:eastAsia="仿宋_GB2312"/>
          <w:sz w:val="32"/>
          <w:szCs w:val="32"/>
        </w:rPr>
        <w:t>该经费有利于社区更好的服务群众，促进社会经济和谐发展，提高基层党组织的服务质量，维护社会面大局</w:t>
      </w:r>
      <w:r>
        <w:rPr>
          <w:rFonts w:hint="eastAsia" w:eastAsia="仿宋_GB2312"/>
          <w:sz w:val="32"/>
          <w:szCs w:val="32"/>
          <w:lang w:eastAsia="zh-CN"/>
        </w:rPr>
        <w:t>。</w:t>
      </w:r>
    </w:p>
    <w:p w14:paraId="2FA5DEB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6C82F9F7">
      <w:pPr>
        <w:keepNext w:val="0"/>
        <w:keepLines w:val="0"/>
        <w:pageBreakBefore w:val="0"/>
        <w:widowControl w:val="0"/>
        <w:kinsoku/>
        <w:wordWrap/>
        <w:overflowPunct/>
        <w:topLinePunct w:val="0"/>
        <w:autoSpaceDE/>
        <w:autoSpaceDN/>
        <w:bidi w:val="0"/>
        <w:adjustRightInd/>
        <w:snapToGrid/>
        <w:ind w:firstLine="600" w:firstLineChars="200"/>
        <w:textAlignment w:val="auto"/>
        <w:rPr>
          <w:rFonts w:eastAsia="仿宋_GB2312"/>
          <w:sz w:val="32"/>
          <w:szCs w:val="32"/>
        </w:rPr>
      </w:pPr>
      <w:r>
        <w:rPr>
          <w:rFonts w:hint="eastAsia" w:ascii="仿宋_GB2312" w:hAnsi="仿宋_GB2312" w:eastAsia="仿宋_GB2312" w:cs="仿宋_GB2312"/>
          <w:sz w:val="30"/>
          <w:szCs w:val="30"/>
        </w:rPr>
        <w:t>项目主要内容：</w:t>
      </w:r>
      <w:r>
        <w:rPr>
          <w:rFonts w:hint="eastAsia" w:eastAsia="仿宋_GB2312"/>
          <w:sz w:val="32"/>
          <w:szCs w:val="32"/>
          <w:lang w:eastAsia="zh-CN"/>
        </w:rPr>
        <w:t>为满足社区居民日益增长的物资文化需求，改善社区生活环境，</w:t>
      </w:r>
      <w:r>
        <w:rPr>
          <w:rFonts w:hint="eastAsia" w:eastAsia="仿宋_GB2312"/>
          <w:sz w:val="32"/>
          <w:szCs w:val="32"/>
          <w:lang w:val="en-US" w:eastAsia="zh-CN"/>
        </w:rPr>
        <w:t>2024</w:t>
      </w:r>
      <w:r>
        <w:rPr>
          <w:rFonts w:hint="eastAsia" w:eastAsia="仿宋_GB2312"/>
          <w:sz w:val="32"/>
          <w:szCs w:val="32"/>
        </w:rPr>
        <w:t>年</w:t>
      </w:r>
      <w:r>
        <w:rPr>
          <w:rFonts w:hint="eastAsia" w:eastAsia="仿宋_GB2312"/>
          <w:sz w:val="32"/>
          <w:szCs w:val="32"/>
          <w:lang w:eastAsia="zh-CN"/>
        </w:rPr>
        <w:t>年</w:t>
      </w:r>
      <w:r>
        <w:rPr>
          <w:rFonts w:hint="eastAsia" w:eastAsia="仿宋_GB2312"/>
          <w:sz w:val="32"/>
          <w:szCs w:val="32"/>
        </w:rPr>
        <w:t>初预算下达社区经费80%，项目金额288万元。</w:t>
      </w:r>
      <w:r>
        <w:rPr>
          <w:rFonts w:hint="eastAsia" w:eastAsia="仿宋_GB2312"/>
          <w:sz w:val="32"/>
          <w:szCs w:val="32"/>
          <w:lang w:eastAsia="zh-CN"/>
        </w:rPr>
        <w:t>经费涉及</w:t>
      </w:r>
      <w:r>
        <w:rPr>
          <w:rFonts w:hint="eastAsia" w:eastAsia="仿宋_GB2312"/>
          <w:sz w:val="32"/>
          <w:szCs w:val="32"/>
          <w:lang w:val="en-US" w:eastAsia="zh-CN"/>
        </w:rPr>
        <w:t>1</w:t>
      </w:r>
      <w:r>
        <w:rPr>
          <w:rFonts w:hint="eastAsia" w:eastAsia="仿宋_GB2312"/>
          <w:sz w:val="32"/>
          <w:szCs w:val="32"/>
          <w:lang w:eastAsia="zh-CN"/>
        </w:rPr>
        <w:t>个重点社区为八东社区，</w:t>
      </w:r>
      <w:r>
        <w:rPr>
          <w:rFonts w:hint="eastAsia" w:eastAsia="仿宋_GB2312"/>
          <w:sz w:val="32"/>
          <w:szCs w:val="32"/>
          <w:lang w:val="en-US" w:eastAsia="zh-CN"/>
        </w:rPr>
        <w:t>6个一般社区，分别为观园路北社区、观园路社区、雪莲山社区、和奕社区、瑞景社区、葛家沟西社区，</w:t>
      </w:r>
      <w:r>
        <w:rPr>
          <w:rFonts w:hint="eastAsia" w:eastAsia="仿宋_GB2312"/>
          <w:sz w:val="32"/>
          <w:szCs w:val="32"/>
        </w:rPr>
        <w:t>达到基本全面覆盖</w:t>
      </w:r>
      <w:r>
        <w:rPr>
          <w:rFonts w:hint="eastAsia" w:eastAsia="仿宋_GB2312"/>
          <w:sz w:val="32"/>
          <w:szCs w:val="32"/>
          <w:lang w:val="en-US" w:eastAsia="zh-CN"/>
        </w:rPr>
        <w:t>。资金</w:t>
      </w:r>
      <w:r>
        <w:rPr>
          <w:rFonts w:hint="eastAsia" w:eastAsia="仿宋_GB2312"/>
          <w:sz w:val="32"/>
          <w:szCs w:val="32"/>
        </w:rPr>
        <w:t>主要用于社区日常工作的开支，包括办公用品、设备维修、水电气暖、车辆燃料和维护、办公用房修缮等费用；开展服务居民、环境整治</w:t>
      </w:r>
      <w:r>
        <w:rPr>
          <w:rFonts w:hint="eastAsia" w:eastAsia="仿宋_GB2312"/>
          <w:sz w:val="32"/>
          <w:szCs w:val="32"/>
          <w:lang w:eastAsia="zh-CN"/>
        </w:rPr>
        <w:t>等群众</w:t>
      </w:r>
      <w:r>
        <w:rPr>
          <w:rFonts w:hint="eastAsia" w:eastAsia="仿宋_GB2312"/>
          <w:sz w:val="32"/>
          <w:szCs w:val="32"/>
        </w:rPr>
        <w:t>工作</w:t>
      </w:r>
      <w:r>
        <w:rPr>
          <w:rFonts w:hint="eastAsia" w:eastAsia="仿宋_GB2312"/>
          <w:sz w:val="32"/>
          <w:szCs w:val="32"/>
          <w:lang w:eastAsia="zh-CN"/>
        </w:rPr>
        <w:t>的</w:t>
      </w:r>
      <w:r>
        <w:rPr>
          <w:rFonts w:hint="eastAsia" w:eastAsia="仿宋_GB2312"/>
          <w:sz w:val="32"/>
          <w:szCs w:val="32"/>
        </w:rPr>
        <w:t>各项费用</w:t>
      </w:r>
      <w:r>
        <w:rPr>
          <w:rFonts w:hint="eastAsia" w:eastAsia="仿宋_GB2312"/>
          <w:sz w:val="32"/>
          <w:szCs w:val="32"/>
          <w:lang w:eastAsia="zh-CN"/>
        </w:rPr>
        <w:t>；社区历年欠款</w:t>
      </w:r>
      <w:r>
        <w:rPr>
          <w:rFonts w:hint="eastAsia" w:eastAsia="仿宋_GB2312"/>
          <w:sz w:val="32"/>
          <w:szCs w:val="32"/>
        </w:rPr>
        <w:t>以及其他与社区工作有关的支出。该经费有利于社区更好的服务群众，促进社会经济和谐发展，提高基层党组织的服务质量，维护社会面大局</w:t>
      </w:r>
      <w:r>
        <w:rPr>
          <w:rFonts w:hint="eastAsia" w:eastAsia="仿宋_GB2312"/>
          <w:sz w:val="32"/>
          <w:szCs w:val="32"/>
          <w:lang w:eastAsia="zh-CN"/>
        </w:rPr>
        <w:t>。</w:t>
      </w:r>
    </w:p>
    <w:p w14:paraId="7F9775AD">
      <w:pPr>
        <w:ind w:firstLine="640" w:firstLineChars="200"/>
        <w:rPr>
          <w:rFonts w:hint="eastAsia" w:eastAsia="仿宋_GB2312"/>
          <w:sz w:val="32"/>
          <w:szCs w:val="32"/>
        </w:rPr>
      </w:pPr>
      <w:r>
        <w:rPr>
          <w:rFonts w:eastAsia="仿宋_GB2312"/>
          <w:sz w:val="32"/>
          <w:szCs w:val="32"/>
        </w:rPr>
        <w:t>项目实施情况：</w:t>
      </w:r>
      <w:r>
        <w:rPr>
          <w:rFonts w:hint="eastAsia" w:eastAsia="仿宋_GB2312"/>
          <w:sz w:val="32"/>
          <w:szCs w:val="32"/>
        </w:rPr>
        <w:t>2024年社区经费（80%）预算资金288万元，经费涉及6个一般社区，每个社区工作经费40万元，一个重点社区，社区工作经费48万元。该项目已完成，因财政财力紧张，部分资金未支付完毕。7个社区用于日常工作经费32.9万元</w:t>
      </w:r>
      <w:r>
        <w:rPr>
          <w:rFonts w:hint="eastAsia" w:eastAsia="仿宋_GB2312"/>
          <w:sz w:val="32"/>
          <w:szCs w:val="32"/>
          <w:lang w:eastAsia="zh-CN"/>
        </w:rPr>
        <w:t>，社区开展各类群众活动33场，</w:t>
      </w:r>
      <w:r>
        <w:rPr>
          <w:rFonts w:hint="eastAsia" w:eastAsia="仿宋_GB2312"/>
          <w:sz w:val="32"/>
          <w:szCs w:val="32"/>
          <w:lang w:val="en-US" w:eastAsia="zh-CN"/>
        </w:rPr>
        <w:t>本着厉行节约的原则，积极挖掘并整合社区内部资源减少了活动开支，实际完成活动经费0万元</w:t>
      </w:r>
      <w:r>
        <w:rPr>
          <w:rFonts w:hint="eastAsia" w:eastAsia="仿宋_GB2312"/>
          <w:sz w:val="32"/>
          <w:szCs w:val="32"/>
        </w:rPr>
        <w:t>。</w:t>
      </w:r>
      <w:r>
        <w:rPr>
          <w:rFonts w:hint="eastAsia" w:eastAsia="仿宋_GB2312"/>
          <w:sz w:val="32"/>
          <w:szCs w:val="32"/>
          <w:lang w:eastAsia="zh-CN"/>
        </w:rPr>
        <w:t>化</w:t>
      </w:r>
      <w:r>
        <w:rPr>
          <w:rFonts w:hint="eastAsia" w:eastAsia="仿宋_GB2312"/>
          <w:sz w:val="32"/>
          <w:szCs w:val="32"/>
        </w:rPr>
        <w:t>解欠款</w:t>
      </w:r>
      <w:r>
        <w:rPr>
          <w:rFonts w:hint="eastAsia" w:eastAsia="仿宋_GB2312"/>
          <w:sz w:val="32"/>
          <w:szCs w:val="32"/>
          <w:lang w:eastAsia="zh-CN"/>
        </w:rPr>
        <w:t>三类，分别为运转类、维稳类、工程类，共计</w:t>
      </w:r>
      <w:r>
        <w:rPr>
          <w:rFonts w:hint="eastAsia" w:eastAsia="仿宋_GB2312"/>
          <w:sz w:val="32"/>
          <w:szCs w:val="32"/>
        </w:rPr>
        <w:t>60.11万元</w:t>
      </w:r>
      <w:r>
        <w:rPr>
          <w:rFonts w:hint="eastAsia" w:eastAsia="仿宋_GB2312"/>
          <w:sz w:val="32"/>
          <w:szCs w:val="32"/>
          <w:lang w:eastAsia="zh-CN"/>
        </w:rPr>
        <w:t>，社区工作按计划正常运转</w:t>
      </w:r>
      <w:r>
        <w:rPr>
          <w:rFonts w:hint="eastAsia" w:eastAsia="仿宋_GB2312"/>
          <w:sz w:val="32"/>
          <w:szCs w:val="32"/>
        </w:rPr>
        <w:t>。通过严格把控项目资金使用，及时上报资金的使用情况，保障项目资金按计划执行。从而更好的服务群众，促进社会经济和谐发展，促进社会建设和文化、教育、卫生公益事业发展，提高基层党组织的服务质量，维护社会面大局。进而更好地从民生保障、疫情防控、社区管理、民族团结、综合治理、安全生产、计划生育等各项领域服务辖区居民。</w:t>
      </w:r>
    </w:p>
    <w:p w14:paraId="3929736A">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资金投入和使用情况</w:t>
      </w:r>
    </w:p>
    <w:p w14:paraId="7A4C682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5FC1293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hint="eastAsia" w:ascii="仿宋_GB2312" w:hAnsi="仿宋_GB2312" w:eastAsia="仿宋_GB2312" w:cs="仿宋_GB2312"/>
          <w:sz w:val="32"/>
          <w:szCs w:val="32"/>
          <w:lang w:val="en-US" w:eastAsia="zh-CN"/>
        </w:rPr>
        <w:t>288</w:t>
      </w:r>
      <w:r>
        <w:rPr>
          <w:rFonts w:hint="eastAsia" w:ascii="仿宋_GB2312" w:hAnsi="仿宋_GB2312" w:eastAsia="仿宋_GB2312" w:cs="仿宋_GB2312"/>
          <w:sz w:val="32"/>
          <w:szCs w:val="32"/>
        </w:rPr>
        <w:t>万元，全年预算数</w:t>
      </w:r>
      <w:r>
        <w:rPr>
          <w:rFonts w:hint="eastAsia" w:ascii="仿宋_GB2312" w:hAnsi="仿宋_GB2312" w:eastAsia="仿宋_GB2312" w:cs="仿宋_GB2312"/>
          <w:sz w:val="32"/>
          <w:szCs w:val="32"/>
          <w:lang w:val="en-US" w:eastAsia="zh-CN"/>
        </w:rPr>
        <w:t>288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资金到位288万元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资金到位率100%</w:t>
      </w:r>
      <w:r>
        <w:rPr>
          <w:rFonts w:hint="eastAsia" w:ascii="仿宋_GB2312" w:hAnsi="仿宋_GB2312" w:eastAsia="仿宋_GB2312" w:cs="仿宋_GB2312"/>
          <w:sz w:val="32"/>
          <w:szCs w:val="32"/>
        </w:rPr>
        <w:t>，资金来源为</w:t>
      </w:r>
      <w:r>
        <w:rPr>
          <w:rFonts w:hint="eastAsia" w:ascii="仿宋_GB2312" w:hAnsi="仿宋_GB2312" w:eastAsia="仿宋_GB2312" w:cs="仿宋_GB2312"/>
          <w:sz w:val="32"/>
          <w:szCs w:val="32"/>
          <w:lang w:val="en-US" w:eastAsia="zh-CN"/>
        </w:rPr>
        <w:t>财政拨款</w:t>
      </w:r>
      <w:r>
        <w:rPr>
          <w:rFonts w:hint="eastAsia" w:ascii="仿宋_GB2312" w:hAnsi="仿宋_GB2312" w:eastAsia="仿宋_GB2312" w:cs="仿宋_GB2312"/>
          <w:sz w:val="32"/>
          <w:szCs w:val="32"/>
        </w:rPr>
        <w:t>。</w:t>
      </w:r>
    </w:p>
    <w:p w14:paraId="791385F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1338C3F1">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w:t>
      </w:r>
      <w:r>
        <w:rPr>
          <w:rFonts w:hint="eastAsia" w:ascii="仿宋_GB2312" w:hAnsi="仿宋_GB2312" w:eastAsia="仿宋_GB2312" w:cs="仿宋_GB2312"/>
          <w:sz w:val="32"/>
          <w:szCs w:val="32"/>
          <w:lang w:val="en-US" w:eastAsia="zh-CN"/>
        </w:rPr>
        <w:t>288</w:t>
      </w:r>
      <w:r>
        <w:rPr>
          <w:rFonts w:hint="eastAsia" w:ascii="仿宋_GB2312" w:hAnsi="仿宋_GB2312" w:eastAsia="仿宋_GB2312" w:cs="仿宋_GB2312"/>
          <w:sz w:val="32"/>
          <w:szCs w:val="32"/>
        </w:rPr>
        <w:t>万元，全年预算数</w:t>
      </w:r>
      <w:r>
        <w:rPr>
          <w:rFonts w:hint="eastAsia" w:ascii="仿宋_GB2312" w:hAnsi="仿宋_GB2312" w:eastAsia="仿宋_GB2312" w:cs="仿宋_GB2312"/>
          <w:sz w:val="32"/>
          <w:szCs w:val="32"/>
          <w:lang w:val="en-US" w:eastAsia="zh-CN"/>
        </w:rPr>
        <w:t>288</w:t>
      </w:r>
      <w:r>
        <w:rPr>
          <w:rFonts w:hint="eastAsia" w:ascii="仿宋_GB2312" w:hAnsi="仿宋_GB2312" w:eastAsia="仿宋_GB2312" w:cs="仿宋_GB2312"/>
          <w:sz w:val="32"/>
          <w:szCs w:val="32"/>
        </w:rPr>
        <w:t>万元,，全年执行数</w:t>
      </w:r>
      <w:r>
        <w:rPr>
          <w:rFonts w:hint="eastAsia" w:ascii="仿宋_GB2312" w:hAnsi="仿宋_GB2312" w:eastAsia="仿宋_GB2312" w:cs="仿宋_GB2312"/>
          <w:sz w:val="32"/>
          <w:szCs w:val="32"/>
          <w:lang w:val="en-US" w:eastAsia="zh-CN"/>
        </w:rPr>
        <w:t>93.01</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32.3</w:t>
      </w:r>
      <w:r>
        <w:rPr>
          <w:rFonts w:hint="eastAsia" w:ascii="仿宋_GB2312" w:hAnsi="仿宋_GB2312" w:eastAsia="仿宋_GB2312" w:cs="仿宋_GB2312"/>
          <w:sz w:val="32"/>
          <w:szCs w:val="32"/>
        </w:rPr>
        <w:t>%，主要用于：化解</w:t>
      </w:r>
      <w:r>
        <w:rPr>
          <w:rFonts w:hint="eastAsia" w:ascii="仿宋_GB2312" w:hAnsi="仿宋_GB2312" w:eastAsia="仿宋_GB2312" w:cs="仿宋_GB2312"/>
          <w:sz w:val="32"/>
          <w:szCs w:val="32"/>
          <w:lang w:eastAsia="zh-CN"/>
        </w:rPr>
        <w:t>社区历年</w:t>
      </w:r>
      <w:r>
        <w:rPr>
          <w:rFonts w:hint="eastAsia" w:ascii="仿宋_GB2312" w:hAnsi="仿宋_GB2312" w:eastAsia="仿宋_GB2312" w:cs="仿宋_GB2312"/>
          <w:sz w:val="32"/>
          <w:szCs w:val="32"/>
        </w:rPr>
        <w:t>欠款60.11万元</w:t>
      </w:r>
      <w:r>
        <w:rPr>
          <w:rFonts w:hint="eastAsia" w:ascii="仿宋_GB2312" w:hAnsi="仿宋_GB2312" w:eastAsia="仿宋_GB2312" w:cs="仿宋_GB2312"/>
          <w:sz w:val="32"/>
          <w:szCs w:val="32"/>
          <w:lang w:eastAsia="zh-CN"/>
        </w:rPr>
        <w:t>、支付社区水、电、电话费等日常开支</w:t>
      </w:r>
      <w:r>
        <w:rPr>
          <w:rFonts w:hint="eastAsia" w:ascii="仿宋_GB2312" w:hAnsi="仿宋_GB2312" w:eastAsia="仿宋_GB2312" w:cs="仿宋_GB2312"/>
          <w:sz w:val="32"/>
          <w:szCs w:val="32"/>
          <w:lang w:val="en-US" w:eastAsia="zh-CN"/>
        </w:rPr>
        <w:t>32.9万元</w:t>
      </w:r>
      <w:r>
        <w:rPr>
          <w:rFonts w:hint="eastAsia" w:ascii="仿宋_GB2312" w:hAnsi="仿宋_GB2312" w:eastAsia="仿宋_GB2312" w:cs="仿宋_GB2312"/>
          <w:sz w:val="32"/>
          <w:szCs w:val="32"/>
        </w:rPr>
        <w:t>。</w:t>
      </w:r>
    </w:p>
    <w:p w14:paraId="28832C83">
      <w:pPr>
        <w:spacing w:line="560" w:lineRule="exact"/>
        <w:ind w:firstLine="643" w:firstLineChars="200"/>
        <w:rPr>
          <w:rFonts w:eastAsia="楷体_GB2312"/>
          <w:b/>
          <w:bCs/>
          <w:sz w:val="32"/>
          <w:szCs w:val="32"/>
        </w:rPr>
      </w:pPr>
      <w:r>
        <w:rPr>
          <w:rFonts w:eastAsia="楷体_GB2312"/>
          <w:b/>
          <w:bCs/>
          <w:sz w:val="32"/>
          <w:szCs w:val="32"/>
        </w:rPr>
        <w:t>（二）项目绩效目标</w:t>
      </w:r>
    </w:p>
    <w:p w14:paraId="5BDEE6F1">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4E3CD489">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该项目经费用于支付社区正常运转所需办公经费，涉及社区日常运转开支，开展各类群众活动经费，化解历年欠款等。利用社区经费为居民提供更加优质、高效的服务，重点关注教育、文化、体育、卫生等领域，丰富居民文化生活，提高居民健康水平，增强居民归属感和幸福感。</w:t>
      </w:r>
    </w:p>
    <w:p w14:paraId="074F0EE4">
      <w:pPr>
        <w:spacing w:line="600" w:lineRule="exact"/>
        <w:ind w:firstLine="643" w:firstLineChars="200"/>
        <w:outlineLvl w:val="0"/>
        <w:rPr>
          <w:rStyle w:val="14"/>
          <w:rFonts w:hint="eastAsia" w:eastAsia="黑体"/>
          <w:b w:val="0"/>
          <w:spacing w:val="-4"/>
          <w:sz w:val="32"/>
          <w:szCs w:val="32"/>
          <w:highlight w:val="yellow"/>
        </w:rPr>
      </w:pPr>
      <w:r>
        <w:rPr>
          <w:rFonts w:hint="eastAsia" w:ascii="仿宋_GB2312" w:hAnsi="仿宋_GB2312" w:eastAsia="仿宋_GB2312" w:cs="仿宋_GB2312"/>
          <w:b/>
          <w:bCs/>
          <w:kern w:val="0"/>
          <w:sz w:val="32"/>
          <w:szCs w:val="32"/>
          <w:lang w:val="en-US" w:eastAsia="zh-CN" w:bidi="ar-SA"/>
        </w:rPr>
        <w:t>2.阶段性目标</w:t>
      </w:r>
    </w:p>
    <w:p w14:paraId="0316308D">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 短期目标（1 - 3 个月）：确保社区水、电、电话费等日常开支的及时支付，维持社区正常运转，避免因欠费导致服务中断。严格按照预算执行，监控日常开支费用，确保不超支。</w:t>
      </w:r>
    </w:p>
    <w:p w14:paraId="170A2B18">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 中期目标（4 - 6 个月）：持续推进社区历年欠款化解工作，按计划使用预算资金，争取在本阶段内完成欠款化解任务的 50%，即化解欠款 30.055 万元 。</w:t>
      </w:r>
    </w:p>
    <w:p w14:paraId="08E7CEC4">
      <w:pPr>
        <w:spacing w:line="600" w:lineRule="exact"/>
        <w:ind w:firstLine="640" w:firstLineChars="200"/>
        <w:outlineLvl w:val="0"/>
        <w:rPr>
          <w:rFonts w:eastAsia="黑体"/>
          <w:bCs/>
        </w:rPr>
      </w:pPr>
      <w:r>
        <w:rPr>
          <w:rFonts w:hint="eastAsia" w:ascii="仿宋_GB2312" w:hAnsi="仿宋_GB2312" w:eastAsia="仿宋_GB2312" w:cs="仿宋_GB2312"/>
          <w:sz w:val="32"/>
          <w:szCs w:val="32"/>
          <w:lang w:eastAsia="zh-CN"/>
        </w:rPr>
        <w:t>3. 长期目标（7 - 12 个月）：完成剩余欠款化解工作，实现社区无历史欠费遗留问题。合理规划剩余预算资金，探索社区基础设施改善或公共服务提升项目，进一步提高社区居民生活质量。确保全年预算执行率达到预期目标，做好资金使用总结与分析。</w:t>
      </w:r>
    </w:p>
    <w:p w14:paraId="0550DFC0">
      <w:pPr>
        <w:spacing w:line="560" w:lineRule="exact"/>
        <w:ind w:firstLine="640" w:firstLineChars="200"/>
        <w:rPr>
          <w:rFonts w:eastAsia="黑体"/>
          <w:sz w:val="32"/>
          <w:szCs w:val="32"/>
        </w:rPr>
      </w:pPr>
      <w:r>
        <w:rPr>
          <w:rFonts w:eastAsia="黑体"/>
          <w:sz w:val="32"/>
          <w:szCs w:val="32"/>
        </w:rPr>
        <w:t>二、绩效评价工作开展情况</w:t>
      </w:r>
    </w:p>
    <w:p w14:paraId="2F46377C">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2E1354EF">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0903D52A">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74ED34D">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551DC622">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764E59F4">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40BBFA8">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3D317F4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社区经费（</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项目所包含的全部项目内容。</w:t>
      </w:r>
    </w:p>
    <w:p w14:paraId="22BD36B5">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6C58576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lang w:eastAsia="zh-CN"/>
        </w:rPr>
        <w:t>社区经费（</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项目进行评价，评价核心为专项资金的支出完成情况和效果。</w:t>
      </w:r>
    </w:p>
    <w:p w14:paraId="2C165EE5">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76798708">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630DE1A2">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5BDF0F11">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1B7984BD">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3774C760">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63D823F9">
      <w:pPr>
        <w:pStyle w:val="2"/>
        <w:spacing w:before="0" w:after="0" w:line="560" w:lineRule="exact"/>
        <w:ind w:firstLine="640" w:firstLineChars="200"/>
        <w:jc w:val="both"/>
        <w:outlineLvl w:val="9"/>
      </w:pPr>
      <w:r>
        <w:rPr>
          <w:rFonts w:ascii="Times New Roman" w:hAnsi="Times New Roman" w:eastAsia="仿宋_GB2312"/>
          <w:b w:val="0"/>
          <w:bCs w:val="0"/>
        </w:rPr>
        <w:t>（4）公开透明。绩效评价结果应依法依规公开，并自觉接受社会监督。</w:t>
      </w:r>
    </w:p>
    <w:p w14:paraId="1A3F81A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0A9197C1">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6B56D71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5158286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F9D12B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79F219D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65C3C8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3C1A4A4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52F1F894">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0FC68B6">
      <w:pPr>
        <w:pStyle w:val="2"/>
        <w:widowControl w:val="0"/>
        <w:spacing w:before="0" w:after="0" w:line="560" w:lineRule="exact"/>
        <w:ind w:firstLine="708" w:firstLineChars="200"/>
        <w:jc w:val="both"/>
        <w:outlineLvl w:val="9"/>
        <w:rPr>
          <w:rFonts w:hint="default" w:ascii="Times New Roman" w:hAnsi="Times New Roman" w:eastAsia="仿宋_GB2312"/>
          <w:b w:val="0"/>
          <w:bCs w:val="0"/>
          <w:color w:val="000000"/>
          <w:spacing w:val="17"/>
          <w:lang w:val="en-US" w:eastAsia="zh-CN"/>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lang w:val="en-US" w:eastAsia="zh-CN"/>
        </w:rPr>
        <w:t>2。</w:t>
      </w:r>
    </w:p>
    <w:p w14:paraId="46D93C73">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1DA0335D">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783AA11">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399E8E4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7C864A3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0A6FDE5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2AFD918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57FA5143">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21D32A5C">
      <w:pPr>
        <w:spacing w:line="560" w:lineRule="exact"/>
        <w:ind w:firstLine="640"/>
        <w:rPr>
          <w:rFonts w:eastAsia="方正仿宋_GBK" w:cs="方正仿宋_GBK"/>
          <w:color w:val="FF0000"/>
          <w:sz w:val="32"/>
          <w:szCs w:val="32"/>
          <w:highlight w:val="none"/>
        </w:rPr>
      </w:pPr>
      <w:r>
        <w:rPr>
          <w:rFonts w:hint="eastAsia" w:eastAsia="方正仿宋_GBK" w:cs="方正仿宋_GBK"/>
          <w:sz w:val="32"/>
          <w:szCs w:val="32"/>
        </w:rPr>
        <w:t>绩效评价标准通常包括计划标准、行业标准、历史标准等，用于对绩效指标完成情况进行比较、分析、评价。</w:t>
      </w:r>
      <w:r>
        <w:rPr>
          <w:rFonts w:hint="eastAsia" w:eastAsia="方正仿宋_GBK" w:cs="方正仿宋_GBK"/>
          <w:sz w:val="32"/>
          <w:szCs w:val="32"/>
          <w:highlight w:val="none"/>
        </w:rPr>
        <w:t>本次评价主要采用了</w:t>
      </w:r>
      <w:r>
        <w:rPr>
          <w:rFonts w:hint="eastAsia" w:eastAsia="方正仿宋_GBK" w:cs="方正仿宋_GBK"/>
          <w:sz w:val="32"/>
          <w:szCs w:val="32"/>
          <w:highlight w:val="none"/>
          <w:lang w:eastAsia="zh-CN"/>
        </w:rPr>
        <w:t>计划标</w:t>
      </w:r>
      <w:r>
        <w:rPr>
          <w:rFonts w:hint="eastAsia" w:eastAsia="方正仿宋_GBK" w:cs="方正仿宋_GBK"/>
          <w:sz w:val="32"/>
          <w:szCs w:val="32"/>
          <w:highlight w:val="none"/>
        </w:rPr>
        <w:t>准、历史标准。</w:t>
      </w:r>
    </w:p>
    <w:p w14:paraId="38BCB4B1">
      <w:pPr>
        <w:spacing w:line="560" w:lineRule="exact"/>
        <w:ind w:firstLine="640"/>
        <w:rPr>
          <w:rFonts w:eastAsia="方正仿宋_GBK" w:cs="方正仿宋_GBK"/>
          <w:sz w:val="32"/>
          <w:szCs w:val="32"/>
        </w:rPr>
      </w:pPr>
      <w:bookmarkStart w:id="0" w:name="_Toc31464"/>
      <w:bookmarkStart w:id="1" w:name="_Toc17882"/>
      <w:r>
        <w:rPr>
          <w:rFonts w:hint="eastAsia" w:eastAsia="方正仿宋_GBK" w:cs="方正仿宋_GBK"/>
          <w:b/>
          <w:bCs/>
          <w:sz w:val="32"/>
          <w:szCs w:val="32"/>
        </w:rPr>
        <w:t>计划标准：</w:t>
      </w:r>
      <w:r>
        <w:rPr>
          <w:rFonts w:hint="eastAsia" w:eastAsia="方正仿宋_GBK" w:cs="方正仿宋_GBK"/>
          <w:sz w:val="32"/>
          <w:szCs w:val="32"/>
        </w:rPr>
        <w:t>指以预先制定的目标、计划、预算、定额等作为评价标准。</w:t>
      </w:r>
      <w:bookmarkEnd w:id="0"/>
      <w:bookmarkEnd w:id="1"/>
    </w:p>
    <w:p w14:paraId="2D989439">
      <w:pPr>
        <w:spacing w:line="560" w:lineRule="exact"/>
        <w:ind w:firstLine="640"/>
        <w:rPr>
          <w:rFonts w:eastAsia="方正仿宋_GBK" w:cs="方正仿宋_GBK"/>
          <w:sz w:val="32"/>
          <w:szCs w:val="32"/>
        </w:rPr>
      </w:pPr>
      <w:bookmarkStart w:id="2" w:name="_Toc430"/>
      <w:bookmarkStart w:id="3" w:name="_Toc16028"/>
      <w:r>
        <w:rPr>
          <w:rFonts w:hint="eastAsia" w:eastAsia="方正仿宋_GBK" w:cs="方正仿宋_GBK"/>
          <w:b/>
          <w:bCs/>
          <w:sz w:val="32"/>
          <w:szCs w:val="32"/>
        </w:rPr>
        <w:t>历史标准：</w:t>
      </w:r>
      <w:r>
        <w:rPr>
          <w:rFonts w:hint="eastAsia" w:eastAsia="方正仿宋_GBK" w:cs="方正仿宋_GBK"/>
          <w:sz w:val="32"/>
          <w:szCs w:val="32"/>
        </w:rPr>
        <w:t>指参照历史数据制定的评价标准，为体现绩效改进的原则，在可实现的条件下应当确定相对较高的评价标准。</w:t>
      </w:r>
      <w:bookmarkEnd w:id="2"/>
      <w:bookmarkEnd w:id="3"/>
    </w:p>
    <w:p w14:paraId="5C2DD005">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37832A00">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5F00580B">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719098ED">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1599AEE6">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645A6382">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40907D83">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957EC89">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44F0803D">
      <w:pPr>
        <w:pStyle w:val="2"/>
        <w:widowControl w:val="0"/>
        <w:spacing w:before="0" w:after="0" w:line="560" w:lineRule="exact"/>
        <w:ind w:firstLine="640" w:firstLineChars="200"/>
        <w:jc w:val="both"/>
        <w:outlineLvl w:val="9"/>
        <w:rPr>
          <w:rFonts w:hint="eastAsia"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lang w:val="en-US" w:eastAsia="zh-CN"/>
        </w:rPr>
        <w:t>90.52</w:t>
      </w:r>
      <w:r>
        <w:rPr>
          <w:rFonts w:hint="eastAsia" w:ascii="Times New Roman" w:hAnsi="Times New Roman" w:eastAsia="仿宋_GB2312"/>
          <w:b w:val="0"/>
          <w:bCs w:val="0"/>
        </w:rPr>
        <w:t xml:space="preserve">分，属于“优”。其中，项目决策类指标权重为20分，得分为 </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%。项目过程类指标权重为20分，得分为</w:t>
      </w:r>
      <w:r>
        <w:rPr>
          <w:rFonts w:hint="eastAsia" w:ascii="Times New Roman" w:hAnsi="Times New Roman" w:eastAsia="仿宋_GB2312"/>
          <w:b w:val="0"/>
          <w:bCs w:val="0"/>
          <w:lang w:val="en-US" w:eastAsia="zh-CN"/>
        </w:rPr>
        <w:t>17.29</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86.45</w:t>
      </w:r>
      <w:r>
        <w:rPr>
          <w:rFonts w:hint="eastAsia" w:ascii="Times New Roman" w:hAnsi="Times New Roman" w:eastAsia="仿宋_GB2312"/>
          <w:b w:val="0"/>
          <w:bCs w:val="0"/>
        </w:rPr>
        <w:t>%。项目产出类指标权重为40分，得分为</w:t>
      </w:r>
      <w:r>
        <w:rPr>
          <w:rFonts w:hint="eastAsia" w:ascii="Times New Roman" w:hAnsi="Times New Roman" w:eastAsia="仿宋_GB2312"/>
          <w:b w:val="0"/>
          <w:bCs w:val="0"/>
          <w:lang w:val="en-US" w:eastAsia="zh-CN"/>
        </w:rPr>
        <w:t>33.23</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83.08</w:t>
      </w:r>
      <w:r>
        <w:rPr>
          <w:rFonts w:hint="eastAsia" w:ascii="Times New Roman" w:hAnsi="Times New Roman" w:eastAsia="仿宋_GB2312"/>
          <w:b w:val="0"/>
          <w:bCs w:val="0"/>
        </w:rPr>
        <w:t>%。项目效益类指标权重为20分，得分为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%。具体打分情况详见：</w:t>
      </w:r>
      <w:r>
        <w:rPr>
          <w:rFonts w:hint="eastAsia" w:ascii="Times New Roman" w:hAnsi="Times New Roman" w:eastAsia="仿宋_GB2312"/>
          <w:b w:val="0"/>
          <w:bCs w:val="0"/>
          <w:lang w:val="en-US" w:eastAsia="zh-CN"/>
        </w:rPr>
        <w:t>表</w:t>
      </w:r>
      <w:r>
        <w:rPr>
          <w:rFonts w:hint="eastAsia" w:ascii="Times New Roman" w:hAnsi="Times New Roman" w:eastAsia="仿宋_GB2312"/>
          <w:b w:val="0"/>
          <w:bCs w:val="0"/>
        </w:rPr>
        <w:t>1</w:t>
      </w:r>
      <w:r>
        <w:rPr>
          <w:rFonts w:hint="eastAsia" w:ascii="Times New Roman" w:hAnsi="Times New Roman" w:eastAsia="仿宋_GB2312"/>
          <w:b w:val="0"/>
          <w:bCs w:val="0"/>
          <w:lang w:val="en-US" w:eastAsia="zh-CN"/>
        </w:rPr>
        <w:t>.</w:t>
      </w:r>
      <w:r>
        <w:rPr>
          <w:rFonts w:hint="eastAsia" w:ascii="Times New Roman" w:hAnsi="Times New Roman" w:eastAsia="仿宋_GB2312"/>
          <w:b w:val="0"/>
          <w:bCs w:val="0"/>
        </w:rPr>
        <w:t>综合评分表。</w:t>
      </w:r>
    </w:p>
    <w:p w14:paraId="44921548">
      <w:pPr>
        <w:pStyle w:val="2"/>
        <w:widowControl w:val="0"/>
        <w:spacing w:before="0" w:after="0" w:line="560" w:lineRule="exact"/>
        <w:ind w:firstLine="640" w:firstLineChars="200"/>
        <w:jc w:val="both"/>
        <w:outlineLvl w:val="9"/>
        <w:rPr>
          <w:rFonts w:hint="eastAsia" w:ascii="Times New Roman" w:hAnsi="Times New Roman" w:eastAsia="仿宋_GB2312"/>
          <w:b w:val="0"/>
          <w:bCs w:val="0"/>
        </w:rPr>
      </w:pPr>
      <w:r>
        <w:rPr>
          <w:rFonts w:hint="eastAsia" w:ascii="Times New Roman" w:hAnsi="Times New Roman" w:eastAsia="仿宋_GB2312"/>
          <w:b w:val="0"/>
          <w:bCs w:val="0"/>
        </w:rPr>
        <w:t>表1</w:t>
      </w:r>
      <w:r>
        <w:rPr>
          <w:rFonts w:hint="eastAsia" w:ascii="Times New Roman" w:hAnsi="Times New Roman" w:eastAsia="仿宋_GB2312"/>
          <w:b w:val="0"/>
          <w:bCs w:val="0"/>
          <w:lang w:val="en-US" w:eastAsia="zh-CN"/>
        </w:rPr>
        <w:t>.</w:t>
      </w:r>
      <w:r>
        <w:rPr>
          <w:rFonts w:hint="eastAsia" w:ascii="Times New Roman" w:hAnsi="Times New Roman" w:eastAsia="仿宋_GB2312"/>
          <w:b w:val="0"/>
          <w:bCs w:val="0"/>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57D66E67">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1EEE1FC">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E3A92DE">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891AA27">
            <w:pPr>
              <w:jc w:val="center"/>
              <w:rPr>
                <w:b/>
                <w:bCs/>
                <w:color w:val="000000"/>
                <w:sz w:val="22"/>
              </w:rPr>
            </w:pPr>
            <w:r>
              <w:rPr>
                <w:rFonts w:hint="eastAsia"/>
                <w:b/>
                <w:bCs/>
                <w:color w:val="000000"/>
                <w:sz w:val="22"/>
              </w:rPr>
              <w:t>得分</w:t>
            </w:r>
          </w:p>
        </w:tc>
      </w:tr>
      <w:tr w14:paraId="7740043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6A350B2">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FC91006">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5E32178D">
            <w:pPr>
              <w:jc w:val="center"/>
              <w:rPr>
                <w:rFonts w:hint="default" w:eastAsia="宋体"/>
                <w:color w:val="000000"/>
                <w:sz w:val="22"/>
                <w:lang w:val="en-US" w:eastAsia="zh-CN"/>
              </w:rPr>
            </w:pPr>
            <w:r>
              <w:rPr>
                <w:rFonts w:hint="eastAsia"/>
                <w:color w:val="000000"/>
                <w:sz w:val="22"/>
                <w:lang w:val="en-US" w:eastAsia="zh-CN"/>
              </w:rPr>
              <w:t>20</w:t>
            </w:r>
          </w:p>
        </w:tc>
      </w:tr>
      <w:tr w14:paraId="7EC4193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FC908BC">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C2E9B4C">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2AA4008">
            <w:pPr>
              <w:jc w:val="center"/>
              <w:rPr>
                <w:rFonts w:hint="default" w:eastAsia="宋体"/>
                <w:color w:val="000000"/>
                <w:sz w:val="22"/>
                <w:lang w:val="en-US" w:eastAsia="zh-CN"/>
              </w:rPr>
            </w:pPr>
            <w:r>
              <w:rPr>
                <w:rFonts w:hint="eastAsia"/>
                <w:color w:val="000000"/>
                <w:sz w:val="22"/>
                <w:lang w:val="en-US" w:eastAsia="zh-CN"/>
              </w:rPr>
              <w:t>17.29</w:t>
            </w:r>
          </w:p>
        </w:tc>
      </w:tr>
      <w:tr w14:paraId="17307AC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4C56E7">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0ED41BB">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7FC4F4E2">
            <w:pPr>
              <w:jc w:val="center"/>
              <w:rPr>
                <w:rFonts w:hint="default" w:eastAsia="宋体"/>
                <w:color w:val="000000"/>
                <w:sz w:val="22"/>
                <w:lang w:val="en-US" w:eastAsia="zh-CN"/>
              </w:rPr>
            </w:pPr>
            <w:r>
              <w:rPr>
                <w:rFonts w:hint="eastAsia"/>
                <w:color w:val="000000"/>
                <w:sz w:val="22"/>
                <w:lang w:val="en-US" w:eastAsia="zh-CN"/>
              </w:rPr>
              <w:t>33.23</w:t>
            </w:r>
          </w:p>
        </w:tc>
      </w:tr>
      <w:tr w14:paraId="7989BD2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766DF0">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8035C35">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147CBF8E">
            <w:pPr>
              <w:jc w:val="center"/>
              <w:rPr>
                <w:rFonts w:hint="default" w:eastAsia="宋体"/>
                <w:color w:val="000000"/>
                <w:sz w:val="22"/>
                <w:lang w:val="en-US" w:eastAsia="zh-CN"/>
              </w:rPr>
            </w:pPr>
            <w:r>
              <w:rPr>
                <w:rFonts w:hint="eastAsia"/>
                <w:color w:val="000000"/>
                <w:sz w:val="22"/>
                <w:lang w:val="en-US" w:eastAsia="zh-CN"/>
              </w:rPr>
              <w:t>20</w:t>
            </w:r>
          </w:p>
        </w:tc>
      </w:tr>
      <w:tr w14:paraId="369D191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9F58E39">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742EDDA3">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29537971">
            <w:pPr>
              <w:jc w:val="center"/>
              <w:rPr>
                <w:rFonts w:hint="default" w:eastAsia="宋体"/>
                <w:b/>
                <w:bCs/>
                <w:color w:val="000000"/>
                <w:sz w:val="22"/>
                <w:lang w:val="en-US" w:eastAsia="zh-CN"/>
              </w:rPr>
            </w:pPr>
            <w:r>
              <w:rPr>
                <w:rFonts w:hint="eastAsia"/>
                <w:b/>
                <w:bCs/>
                <w:color w:val="000000"/>
                <w:sz w:val="22"/>
                <w:lang w:val="en-US" w:eastAsia="zh-CN"/>
              </w:rPr>
              <w:t>90.52</w:t>
            </w:r>
          </w:p>
        </w:tc>
      </w:tr>
    </w:tbl>
    <w:p w14:paraId="302A7436">
      <w:pPr>
        <w:spacing w:line="560" w:lineRule="exact"/>
        <w:ind w:firstLine="640" w:firstLineChars="200"/>
        <w:rPr>
          <w:rFonts w:eastAsia="黑体"/>
          <w:sz w:val="32"/>
          <w:szCs w:val="32"/>
        </w:rPr>
      </w:pPr>
      <w:r>
        <w:rPr>
          <w:rFonts w:eastAsia="黑体"/>
          <w:sz w:val="32"/>
          <w:szCs w:val="32"/>
        </w:rPr>
        <w:t>四、绩效评价指标分析</w:t>
      </w:r>
    </w:p>
    <w:p w14:paraId="7F117BA8">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5334ED95">
      <w:pP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项目决策类指标包括项目立项、绩效目标和资金投入三方面的内容，由6个三级指标构成，权重分值为20分，实际得分20分，得分率为100%。</w:t>
      </w:r>
    </w:p>
    <w:p w14:paraId="7DC423CF">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32F05B0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3009AF7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D9F457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3EC843A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1315CB7B">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22FED0E0">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27BF1BA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682B7E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1788D22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0A805E7F">
      <w:r>
        <w:br w:type="page"/>
      </w:r>
    </w:p>
    <w:p w14:paraId="3BC49E22">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4AFF4F8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755E726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4BBAE6E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73BADB9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2311A6A8">
      <w:pPr>
        <w:pStyle w:val="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594D68E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w:t>
      </w:r>
      <w:r>
        <w:rPr>
          <w:rFonts w:hint="eastAsia" w:ascii="仿宋_GB2312" w:hAnsi="仿宋_GB2312" w:eastAsia="仿宋_GB2312" w:cs="仿宋_GB2312"/>
          <w:sz w:val="32"/>
          <w:szCs w:val="32"/>
          <w:lang w:val="en-US" w:eastAsia="zh-CN"/>
        </w:rPr>
        <w:t>17.29</w:t>
      </w:r>
      <w:r>
        <w:rPr>
          <w:rFonts w:hint="eastAsia" w:ascii="仿宋_GB2312" w:hAnsi="仿宋_GB2312" w:eastAsia="仿宋_GB2312" w:cs="仿宋_GB2312"/>
          <w:sz w:val="32"/>
          <w:szCs w:val="32"/>
        </w:rPr>
        <w:t>分，得分率为</w:t>
      </w:r>
      <w:r>
        <w:rPr>
          <w:rFonts w:hint="eastAsia" w:ascii="仿宋_GB2312" w:hAnsi="仿宋_GB2312" w:eastAsia="仿宋_GB2312" w:cs="仿宋_GB2312"/>
          <w:sz w:val="32"/>
          <w:szCs w:val="32"/>
          <w:lang w:val="en-US" w:eastAsia="zh-CN"/>
        </w:rPr>
        <w:t>86.45</w:t>
      </w:r>
      <w:r>
        <w:rPr>
          <w:rFonts w:hint="eastAsia" w:ascii="仿宋_GB2312" w:hAnsi="仿宋_GB2312" w:eastAsia="仿宋_GB2312" w:cs="仿宋_GB2312"/>
          <w:sz w:val="32"/>
          <w:szCs w:val="32"/>
        </w:rPr>
        <w:t>%。</w:t>
      </w:r>
    </w:p>
    <w:p w14:paraId="6079604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076C806A">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157D4E1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16E2C99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w:t>
      </w:r>
      <w:r>
        <w:rPr>
          <w:rFonts w:hint="eastAsia" w:ascii="仿宋_GB2312" w:hAnsi="仿宋_GB2312" w:eastAsia="仿宋_GB2312" w:cs="仿宋_GB2312"/>
          <w:sz w:val="32"/>
          <w:szCs w:val="32"/>
          <w:lang w:val="en-US" w:eastAsia="zh-CN"/>
        </w:rPr>
        <w:t>288</w:t>
      </w:r>
      <w:r>
        <w:rPr>
          <w:rFonts w:hint="eastAsia" w:ascii="仿宋_GB2312" w:hAnsi="仿宋_GB2312" w:eastAsia="仿宋_GB2312" w:cs="仿宋_GB2312"/>
          <w:sz w:val="32"/>
          <w:szCs w:val="32"/>
        </w:rPr>
        <w:t>万元，财政资金及时足额到位，到位率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%，预算资金按计划进度执行。</w:t>
      </w:r>
    </w:p>
    <w:p w14:paraId="299B867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11D3AFB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w:t>
      </w:r>
      <w:r>
        <w:rPr>
          <w:rFonts w:hint="eastAsia" w:ascii="仿宋_GB2312" w:hAnsi="仿宋_GB2312" w:eastAsia="仿宋_GB2312" w:cs="仿宋_GB2312"/>
          <w:sz w:val="32"/>
          <w:szCs w:val="32"/>
          <w:lang w:val="en-US" w:eastAsia="zh-CN"/>
        </w:rPr>
        <w:t>93.01</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32.3</w:t>
      </w:r>
      <w:r>
        <w:rPr>
          <w:rFonts w:hint="eastAsia" w:ascii="仿宋_GB2312" w:hAnsi="仿宋_GB2312" w:eastAsia="仿宋_GB2312" w:cs="仿宋_GB2312"/>
          <w:sz w:val="32"/>
          <w:szCs w:val="32"/>
        </w:rPr>
        <w:t>%。</w:t>
      </w:r>
    </w:p>
    <w:p w14:paraId="6EB4782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7CEF19E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B7D48AE">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7A7E6BE2">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05D6C45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6DDBEFB">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6F878C4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384E4B32">
      <w:pPr>
        <w:pStyle w:val="9"/>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5E3206E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个三级指标构成，权重分为40分，实际得分</w:t>
      </w:r>
      <w:r>
        <w:rPr>
          <w:rFonts w:hint="eastAsia" w:ascii="仿宋_GB2312" w:hAnsi="仿宋_GB2312" w:eastAsia="仿宋_GB2312" w:cs="仿宋_GB2312"/>
          <w:sz w:val="32"/>
          <w:szCs w:val="32"/>
          <w:lang w:val="en-US" w:eastAsia="zh-CN"/>
        </w:rPr>
        <w:t>33.23</w:t>
      </w:r>
      <w:r>
        <w:rPr>
          <w:rFonts w:hint="eastAsia" w:ascii="仿宋_GB2312" w:hAnsi="仿宋_GB2312" w:eastAsia="仿宋_GB2312" w:cs="仿宋_GB2312"/>
          <w:sz w:val="32"/>
          <w:szCs w:val="32"/>
        </w:rPr>
        <w:t>分，得分率为</w:t>
      </w:r>
      <w:r>
        <w:rPr>
          <w:rFonts w:hint="eastAsia" w:ascii="仿宋_GB2312" w:hAnsi="仿宋_GB2312" w:eastAsia="仿宋_GB2312" w:cs="仿宋_GB2312"/>
          <w:sz w:val="32"/>
          <w:szCs w:val="32"/>
          <w:lang w:val="en-US" w:eastAsia="zh-CN"/>
        </w:rPr>
        <w:t>83.08</w:t>
      </w:r>
      <w:r>
        <w:rPr>
          <w:rFonts w:hint="eastAsia" w:ascii="仿宋_GB2312" w:hAnsi="仿宋_GB2312" w:eastAsia="仿宋_GB2312" w:cs="仿宋_GB2312"/>
          <w:sz w:val="32"/>
          <w:szCs w:val="32"/>
        </w:rPr>
        <w:t>%。具体产出指标完成情况如下：</w:t>
      </w:r>
    </w:p>
    <w:p w14:paraId="442800B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742C0737">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指标1：</w:t>
      </w:r>
      <w:r>
        <w:rPr>
          <w:rFonts w:hint="eastAsia" w:ascii="仿宋_GB2312" w:hAnsi="仿宋_GB2312" w:eastAsia="仿宋_GB2312" w:cs="仿宋_GB2312"/>
          <w:sz w:val="32"/>
          <w:szCs w:val="32"/>
          <w:lang w:eastAsia="zh-CN"/>
        </w:rPr>
        <w:t>社区数量</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等于7个</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7个</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为雪莲山社区、葛家沟西社区、瑞景社区、和奕社区、观园路社区、观园路北社区、八道湾东社区，</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69504680">
      <w:pP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指标2：开展各类群众活动场次，指标值：</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rPr>
        <w:t>28次，实际完成值：</w:t>
      </w:r>
      <w:r>
        <w:rPr>
          <w:rFonts w:hint="eastAsia" w:ascii="仿宋_GB2312" w:hAnsi="仿宋_GB2312" w:eastAsia="仿宋_GB2312" w:cs="仿宋_GB2312"/>
          <w:sz w:val="32"/>
          <w:szCs w:val="32"/>
          <w:lang w:val="en-US" w:eastAsia="zh-CN"/>
        </w:rPr>
        <w:t>33次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为社区本年度开展的各项活动共计</w:t>
      </w:r>
      <w:r>
        <w:rPr>
          <w:rFonts w:hint="eastAsia" w:ascii="仿宋_GB2312" w:hAnsi="仿宋_GB2312" w:eastAsia="仿宋_GB2312" w:cs="仿宋_GB2312"/>
          <w:sz w:val="32"/>
          <w:szCs w:val="32"/>
          <w:lang w:val="en-US" w:eastAsia="zh-CN"/>
        </w:rPr>
        <w:t>33场次，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117.86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偏差原因：为丰富群众文化生活，社区</w:t>
      </w:r>
      <w:r>
        <w:rPr>
          <w:rFonts w:hint="eastAsia" w:ascii="仿宋_GB2312" w:hAnsi="仿宋_GB2312" w:eastAsia="仿宋_GB2312" w:cs="仿宋_GB2312"/>
          <w:sz w:val="32"/>
          <w:szCs w:val="32"/>
          <w:lang w:eastAsia="zh-CN"/>
        </w:rPr>
        <w:t>积极开展</w:t>
      </w:r>
      <w:r>
        <w:rPr>
          <w:rFonts w:hint="eastAsia" w:ascii="仿宋_GB2312" w:hAnsi="仿宋_GB2312" w:eastAsia="仿宋_GB2312" w:cs="仿宋_GB2312"/>
          <w:sz w:val="32"/>
          <w:szCs w:val="32"/>
        </w:rPr>
        <w:t>各类群众活动33次。</w:t>
      </w:r>
      <w:r>
        <w:rPr>
          <w:rFonts w:hint="eastAsia" w:ascii="仿宋_GB2312" w:hAnsi="仿宋_GB2312" w:eastAsia="仿宋_GB2312" w:cs="仿宋_GB2312"/>
          <w:sz w:val="32"/>
          <w:szCs w:val="32"/>
          <w:lang w:val="en-US" w:eastAsia="zh-CN"/>
        </w:rPr>
        <w:t>年初目标设置较为保守，实际完成值与目标值产生偏差。改进措施：今后根据项目实施情况，及时调整绩效目标，进一步提高绩效目标设置的精准性，降低指标偏差。</w:t>
      </w:r>
    </w:p>
    <w:p w14:paraId="69FB1ADF">
      <w:pPr>
        <w:spacing w:line="600" w:lineRule="exact"/>
        <w:ind w:firstLine="640" w:firstLineChars="200"/>
        <w:outlineLvl w:val="0"/>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lang w:val="en-US" w:eastAsia="zh-CN"/>
        </w:rPr>
        <w:t>指标3</w:t>
      </w:r>
      <w:r>
        <w:rPr>
          <w:rFonts w:hint="eastAsia" w:ascii="仿宋_GB2312" w:hAnsi="仿宋_GB2312" w:eastAsia="仿宋_GB2312" w:cs="仿宋_GB2312"/>
          <w:b w:val="0"/>
          <w:bCs w:val="0"/>
          <w:kern w:val="2"/>
          <w:sz w:val="32"/>
          <w:szCs w:val="32"/>
          <w:lang w:val="en-US" w:eastAsia="zh-CN" w:bidi="ar-SA"/>
        </w:rPr>
        <w:t>：化解历年欠款类型，指标值：大于等于3类，实际完成值：3类，分别</w:t>
      </w:r>
      <w:r>
        <w:rPr>
          <w:rFonts w:hint="eastAsia" w:eastAsia="仿宋_GB2312"/>
          <w:sz w:val="32"/>
          <w:szCs w:val="32"/>
          <w:lang w:eastAsia="zh-CN"/>
        </w:rPr>
        <w:t>为运转类、维稳类、工程类，</w:t>
      </w:r>
      <w:r>
        <w:rPr>
          <w:rFonts w:hint="eastAsia" w:ascii="仿宋_GB2312" w:hAnsi="仿宋_GB2312" w:eastAsia="仿宋_GB2312" w:cs="仿宋_GB2312"/>
          <w:b w:val="0"/>
          <w:bCs w:val="0"/>
          <w:kern w:val="2"/>
          <w:sz w:val="32"/>
          <w:szCs w:val="32"/>
          <w:lang w:val="en-US" w:eastAsia="zh-CN" w:bidi="ar-SA"/>
        </w:rPr>
        <w:t>指标完成率100%。</w:t>
      </w:r>
    </w:p>
    <w:p w14:paraId="3755BB91">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77DB899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指标1：社区工作正常开展率，指标值：</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b w:val="0"/>
          <w:bCs w:val="0"/>
          <w:kern w:val="2"/>
          <w:sz w:val="32"/>
          <w:szCs w:val="32"/>
          <w:lang w:val="en-US" w:eastAsia="zh-CN" w:bidi="ar-SA"/>
        </w:rPr>
        <w:t>等于95%</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105.26</w:t>
      </w:r>
      <w:r>
        <w:rPr>
          <w:rFonts w:hint="eastAsia" w:ascii="仿宋_GB2312" w:hAnsi="仿宋_GB2312" w:eastAsia="仿宋_GB2312" w:cs="仿宋_GB2312"/>
          <w:sz w:val="32"/>
          <w:szCs w:val="32"/>
        </w:rPr>
        <w:t xml:space="preserve"> %。偏差原因：截至目前，社区各项工作均正常开展。</w:t>
      </w:r>
      <w:r>
        <w:rPr>
          <w:rFonts w:hint="eastAsia" w:ascii="仿宋_GB2312" w:hAnsi="仿宋_GB2312" w:eastAsia="仿宋_GB2312" w:cs="仿宋_GB2312"/>
          <w:sz w:val="32"/>
          <w:szCs w:val="32"/>
          <w:lang w:val="en-US" w:eastAsia="zh-CN"/>
        </w:rPr>
        <w:t>年初目标设置较为保守，实际完成值与目标值产生偏差。改进措施：今后根据项目实施情况，及时调整绩效目标，进一步提高绩效目标设置的精准性，降低指标偏差。</w:t>
      </w:r>
    </w:p>
    <w:p w14:paraId="12E6A753">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14:paraId="2D494B2F">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指标1：每个社区公用经费标准，指标值：</w:t>
      </w:r>
      <w:r>
        <w:rPr>
          <w:rFonts w:hint="eastAsia" w:ascii="仿宋_GB2312" w:hAnsi="仿宋_GB2312" w:eastAsia="仿宋_GB2312" w:cs="仿宋_GB2312"/>
          <w:sz w:val="32"/>
          <w:szCs w:val="32"/>
          <w:lang w:eastAsia="zh-CN"/>
        </w:rPr>
        <w:t>小于等于</w:t>
      </w:r>
      <w:r>
        <w:rPr>
          <w:rFonts w:hint="eastAsia" w:ascii="仿宋_GB2312" w:hAnsi="仿宋_GB2312" w:eastAsia="仿宋_GB2312" w:cs="仿宋_GB2312"/>
          <w:sz w:val="32"/>
          <w:szCs w:val="32"/>
          <w:lang w:val="en-US" w:eastAsia="zh-CN"/>
        </w:rPr>
        <w:t>17.42万元</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4.7万元</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26.98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偏差原因：社区本着厉行节约的原则，产生公用经费4.7万元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实际完成值与目标值产生偏差。改进措施：今后根据项目实施情况，及时调整绩效目标，进一步提高绩效目标设置的精准性，降低指标偏差。</w:t>
      </w:r>
    </w:p>
    <w:p w14:paraId="68D021C1">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：每场群众活动经费，指标值：</w:t>
      </w:r>
      <w:r>
        <w:rPr>
          <w:rFonts w:hint="eastAsia" w:ascii="仿宋_GB2312" w:hAnsi="仿宋_GB2312" w:eastAsia="仿宋_GB2312" w:cs="仿宋_GB2312"/>
          <w:sz w:val="32"/>
          <w:szCs w:val="32"/>
          <w:lang w:eastAsia="zh-CN"/>
        </w:rPr>
        <w:t>小于等于</w:t>
      </w:r>
      <w:r>
        <w:rPr>
          <w:rFonts w:hint="eastAsia" w:ascii="仿宋_GB2312" w:hAnsi="仿宋_GB2312" w:eastAsia="仿宋_GB2312" w:cs="仿宋_GB2312"/>
          <w:sz w:val="32"/>
          <w:szCs w:val="32"/>
          <w:lang w:val="en-US" w:eastAsia="zh-CN"/>
        </w:rPr>
        <w:t>1万元</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偏差原因：社区积极开展各类群众活动，本着厉行节约的原则，积极挖掘并整合社区内部资源减少了活动开支，实际完成值与目标值产生偏差。改进措施：今后根据项目实施情况，及时调整绩效目标，进一步提高绩效目标设置的精准性，降低指标偏差。</w:t>
      </w:r>
    </w:p>
    <w:p w14:paraId="24E319EC">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指标3：化解每类欠款成本，指标值：</w:t>
      </w:r>
      <w:r>
        <w:rPr>
          <w:rFonts w:hint="eastAsia" w:ascii="仿宋_GB2312" w:hAnsi="仿宋_GB2312" w:eastAsia="仿宋_GB2312" w:cs="仿宋_GB2312"/>
          <w:sz w:val="32"/>
          <w:szCs w:val="32"/>
          <w:lang w:eastAsia="zh-CN"/>
        </w:rPr>
        <w:t>小于等于</w:t>
      </w:r>
      <w:r>
        <w:rPr>
          <w:rFonts w:hint="eastAsia" w:ascii="仿宋_GB2312" w:hAnsi="仿宋_GB2312" w:eastAsia="仿宋_GB2312" w:cs="仿宋_GB2312"/>
          <w:sz w:val="32"/>
          <w:szCs w:val="32"/>
          <w:lang w:val="en-US" w:eastAsia="zh-CN"/>
        </w:rPr>
        <w:t>46万元，实际完成值：20.04万元，指标完成率43.57%。偏差原因：因财政紧张，截至目前，仅化解每类欠款20.04万元。改进措施：今后积极与财政沟通，合理安排使用计划，提高欠款化解率，降低指标偏差。</w:t>
      </w:r>
    </w:p>
    <w:p w14:paraId="1629C1AD">
      <w:pPr>
        <w:pStyle w:val="9"/>
        <w:numPr>
          <w:ilvl w:val="0"/>
          <w:numId w:val="4"/>
        </w:numPr>
        <w:spacing w:line="560" w:lineRule="exact"/>
        <w:ind w:firstLine="643"/>
        <w:rPr>
          <w:rFonts w:eastAsia="楷体_GB2312"/>
          <w:b/>
          <w:bCs/>
          <w:sz w:val="32"/>
          <w:szCs w:val="32"/>
        </w:rPr>
      </w:pPr>
      <w:r>
        <w:rPr>
          <w:rFonts w:hint="eastAsia" w:eastAsia="楷体_GB2312"/>
          <w:b/>
          <w:bCs/>
          <w:sz w:val="32"/>
          <w:szCs w:val="32"/>
        </w:rPr>
        <w:t>项目效益情况</w:t>
      </w:r>
    </w:p>
    <w:p w14:paraId="2254F92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个三级指标构成，权重分为20分，实际得分</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分，得分率为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%。具体效益指标及满意度指标完成情况如下：</w:t>
      </w:r>
    </w:p>
    <w:p w14:paraId="15FD7622">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1.实施效益</w:t>
      </w:r>
    </w:p>
    <w:p w14:paraId="69D37BB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①社会效益指标：</w:t>
      </w:r>
    </w:p>
    <w:p w14:paraId="043A24E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指标：保障社区正常运转，指标值：</w:t>
      </w:r>
      <w:r>
        <w:rPr>
          <w:rFonts w:hint="eastAsia" w:ascii="仿宋_GB2312" w:hAnsi="仿宋_GB2312" w:eastAsia="仿宋_GB2312" w:cs="仿宋_GB2312"/>
          <w:sz w:val="32"/>
          <w:szCs w:val="32"/>
          <w:lang w:eastAsia="zh-CN"/>
        </w:rPr>
        <w:t>有效保障</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eastAsia="zh-CN"/>
        </w:rPr>
        <w:t>完全达到预期效果</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4133B38D">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14:paraId="6EC0A274">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满意度指标：辖区居民满意度，指标值：</w:t>
      </w:r>
      <w:r>
        <w:rPr>
          <w:rFonts w:hint="eastAsia" w:ascii="仿宋_GB2312" w:hAnsi="仿宋_GB2312" w:eastAsia="仿宋_GB2312" w:cs="仿宋_GB2312"/>
          <w:b w:val="0"/>
          <w:bCs w:val="0"/>
          <w:kern w:val="2"/>
          <w:sz w:val="32"/>
          <w:szCs w:val="32"/>
          <w:lang w:val="en-US" w:eastAsia="zh-CN" w:bidi="ar-SA"/>
        </w:rPr>
        <w:t>大于等于95%</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105.26</w:t>
      </w:r>
      <w:r>
        <w:rPr>
          <w:rFonts w:hint="eastAsia" w:ascii="仿宋_GB2312" w:hAnsi="仿宋_GB2312" w:eastAsia="仿宋_GB2312" w:cs="仿宋_GB2312"/>
          <w:sz w:val="32"/>
          <w:szCs w:val="32"/>
        </w:rPr>
        <w:t>%。偏差原因：根据走访辖区居民，填写问卷调查，居民满意度为100%。</w:t>
      </w:r>
      <w:r>
        <w:rPr>
          <w:rFonts w:hint="eastAsia" w:ascii="仿宋_GB2312" w:hAnsi="仿宋_GB2312" w:eastAsia="仿宋_GB2312" w:cs="仿宋_GB2312"/>
          <w:sz w:val="32"/>
          <w:szCs w:val="32"/>
          <w:lang w:val="en-US" w:eastAsia="zh-CN"/>
        </w:rPr>
        <w:t>年初目标设置较为保守，实际完成值与目标值产生偏差。改进措施：今后根据项目实施情况，及时调整绩效目标，进一步提高绩效目标设置的精准性，降低指标偏差。</w:t>
      </w:r>
    </w:p>
    <w:p w14:paraId="4DE8093C">
      <w:pPr>
        <w:spacing w:line="560" w:lineRule="exact"/>
        <w:ind w:firstLine="640" w:firstLineChars="200"/>
        <w:rPr>
          <w:rStyle w:val="18"/>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489ECD97">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22CEB7E3">
      <w:pPr>
        <w:pStyle w:val="2"/>
        <w:spacing w:before="0" w:after="0" w:line="560" w:lineRule="exact"/>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按照年初预算资金项目组织并实施，加强年初预算项目的管理，提高项目资金预算的准确性。河马泉街道办事处按照《行政事业单位内部控制规范》《会计工作基础规范》的要求，并结合自身实际情况建立健全各部门，各环节、各岗位内部控制制度，并确保制度能够长期有效的坚持执行。该项目款主要用于支付社区正常运转所需办公经费，为辖区居民服务确保专项经费管理和使用最大限度地体现社区群众意愿和需求。更好的服务群众，促进社会经济和谐发展，促进社会建设和文化、教育、卫生公益事业发展，提高基层党组织的服务质量，维护社会面大局。</w:t>
      </w:r>
    </w:p>
    <w:p w14:paraId="7B9939FC">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1288B743">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1.社区经费收支管理由街道进行统一核算，各社区由报账员对各项支出进行报账，有些社区报账员不具备相应专业知识,财务业务水平有限,身兼多职且人员变动频繁，造成报账不及时且票据提供不规范等现象。</w:t>
      </w:r>
    </w:p>
    <w:p w14:paraId="1A3721E0">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2.项目资金使用情况，公开不及时。主要是社区工作人员对公示工作不重视，未及时按要求公开公示。</w:t>
      </w:r>
    </w:p>
    <w:p w14:paraId="6191FF1A">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33621035">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优化预算编制：在预算编制环节，应深入调研社区实际需求，广泛征求居民意见，结合社区发展规划，使预算更贴合项目实际开展需要，减少预算与实际支出偏差。例如，在文化活动经费预算时，充分考虑不同年龄段居民兴趣偏好，合理安排资金。</w:t>
      </w:r>
    </w:p>
    <w:p w14:paraId="072A26D9">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 明确绩效目标：我单位在以后年度财政项目绩效目标申报工作中将结合项目实施内容及特点，设定项目总目标、年度绩效目标及绩效指标，形成项目有目标、工作有计划、绩效可量化、考核有依据的计划自标管理机制，便于有效考核执行效果。 </w:t>
      </w:r>
    </w:p>
    <w:p w14:paraId="25CFD812">
      <w:pPr>
        <w:spacing w:line="600" w:lineRule="exact"/>
        <w:ind w:firstLine="640" w:firstLineChars="200"/>
        <w:outlineLvl w:val="0"/>
        <w:rPr>
          <w:rFonts w:ascii="Times New Roman" w:hAnsi="Times New Roman" w:eastAsia="宋体" w:cs="Times New Roman"/>
          <w:kern w:val="2"/>
          <w:sz w:val="21"/>
          <w:szCs w:val="24"/>
          <w:lang w:val="en-US" w:eastAsia="zh-CN" w:bidi="ar-SA"/>
        </w:rPr>
      </w:pPr>
      <w:r>
        <w:rPr>
          <w:rFonts w:hint="eastAsia" w:ascii="仿宋_GB2312" w:hAnsi="仿宋_GB2312" w:eastAsia="仿宋_GB2312" w:cs="仿宋_GB2312"/>
          <w:sz w:val="32"/>
          <w:szCs w:val="32"/>
          <w:lang w:val="en-US" w:eastAsia="zh-CN"/>
        </w:rPr>
        <w:t>3. 强化人员培训：组织社区工作人员参加财务管理、项目管理培训，提升其业务能力和专业素养。使其熟悉经费使用流程和要求，提高项目执行水平，减少因人员业务不熟导致的经费使用问题。</w:t>
      </w:r>
    </w:p>
    <w:p w14:paraId="349668B7">
      <w:pPr>
        <w:spacing w:line="560" w:lineRule="exact"/>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4" w:name="page8"/>
      <w:bookmarkEnd w:id="4"/>
      <w:r>
        <w:rPr>
          <w:rFonts w:eastAsia="黑体"/>
          <w:sz w:val="32"/>
          <w:szCs w:val="32"/>
        </w:rPr>
        <w:t>明的问题</w:t>
      </w:r>
    </w:p>
    <w:p w14:paraId="3506E897">
      <w:pPr>
        <w:pStyle w:val="10"/>
        <w:spacing w:after="0" w:line="560" w:lineRule="exact"/>
        <w:ind w:left="0" w:leftChars="0"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本项目无其他需说明的问题</w:t>
      </w:r>
    </w:p>
    <w:p w14:paraId="6D2285FF">
      <w:bookmarkStart w:id="5" w:name="_GoBack"/>
      <w:bookmarkEnd w:id="5"/>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C89A8C5-950A-42AB-9B44-665B733435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E09C38B-0B40-4132-A71E-C002F7DEFC31}"/>
  </w:font>
  <w:font w:name="华文中宋">
    <w:panose1 w:val="02010600040101010101"/>
    <w:charset w:val="86"/>
    <w:family w:val="auto"/>
    <w:pitch w:val="default"/>
    <w:sig w:usb0="00000287" w:usb1="080F0000" w:usb2="00000000" w:usb3="00000000" w:csb0="0004009F" w:csb1="DFD70000"/>
    <w:embedRegular r:id="rId3" w:fontKey="{ADAD499C-3C8A-45AA-8A89-08CFFFCE0DA3}"/>
  </w:font>
  <w:font w:name="方正小标宋_GBK">
    <w:panose1 w:val="02000000000000000000"/>
    <w:charset w:val="86"/>
    <w:family w:val="script"/>
    <w:pitch w:val="default"/>
    <w:sig w:usb0="A00002BF" w:usb1="38CF7CFA" w:usb2="00082016" w:usb3="00000000" w:csb0="00040001" w:csb1="00000000"/>
    <w:embedRegular r:id="rId4" w:fontKey="{F0A9EF88-B882-40C0-80AA-6982C5B1B184}"/>
  </w:font>
  <w:font w:name="楷体_GB2312">
    <w:panose1 w:val="02010609030101010101"/>
    <w:charset w:val="86"/>
    <w:family w:val="auto"/>
    <w:pitch w:val="default"/>
    <w:sig w:usb0="00000001" w:usb1="080E0000" w:usb2="00000000" w:usb3="00000000" w:csb0="00040000" w:csb1="00000000"/>
    <w:embedRegular r:id="rId5" w:fontKey="{DA3A45BD-BB8A-4E0A-BFD6-2D96448E2730}"/>
  </w:font>
  <w:font w:name="方正仿宋_GBK">
    <w:panose1 w:val="02000000000000000000"/>
    <w:charset w:val="86"/>
    <w:family w:val="auto"/>
    <w:pitch w:val="default"/>
    <w:sig w:usb0="A00002BF" w:usb1="38CF7CFA" w:usb2="00082016" w:usb3="00000000" w:csb0="00040001" w:csb1="00000000"/>
    <w:embedRegular r:id="rId6" w:fontKey="{DD1F49EE-A3B6-4EF3-895A-66BBC785E855}"/>
  </w:font>
  <w:font w:name="楷体">
    <w:panose1 w:val="02010609060101010101"/>
    <w:charset w:val="86"/>
    <w:family w:val="modern"/>
    <w:pitch w:val="default"/>
    <w:sig w:usb0="800002BF" w:usb1="38CF7CFA" w:usb2="00000016" w:usb3="00000000" w:csb0="00040001" w:csb1="00000000"/>
    <w:embedRegular r:id="rId7" w:fontKey="{4D333804-D3D7-4F90-AF98-5F3F42BDA43F}"/>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5E4DB940">
        <w:pPr>
          <w:pStyle w:val="7"/>
          <w:jc w:val="center"/>
        </w:pPr>
        <w:r>
          <w:fldChar w:fldCharType="begin"/>
        </w:r>
        <w:r>
          <w:instrText xml:space="preserve">PAGE   \* MERGEFORMAT</w:instrText>
        </w:r>
        <w:r>
          <w:fldChar w:fldCharType="separate"/>
        </w:r>
        <w:r>
          <w:rPr>
            <w:lang w:val="zh-CN"/>
          </w:rPr>
          <w:t>13</w:t>
        </w:r>
        <w:r>
          <w:fldChar w:fldCharType="end"/>
        </w:r>
      </w:p>
    </w:sdtContent>
  </w:sdt>
  <w:p w14:paraId="63C9235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00000000"/>
    <w:rsid w:val="1B15367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qFormat/>
    <w:uiPriority w:val="0"/>
    <w:pPr>
      <w:spacing w:after="0"/>
      <w:ind w:firstLine="200" w:firstLineChars="200"/>
    </w:pPr>
  </w:style>
  <w:style w:type="paragraph" w:styleId="10">
    <w:name w:val="Body Text First Indent 2"/>
    <w:basedOn w:val="5"/>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qFormat/>
    <w:uiPriority w:val="0"/>
    <w:rPr>
      <w:b/>
      <w:bCs/>
    </w:rPr>
  </w:style>
  <w:style w:type="paragraph" w:customStyle="1" w:styleId="15">
    <w:name w:val="Comment Text"/>
    <w:basedOn w:val="1"/>
    <w:link w:val="22"/>
    <w:qFormat/>
    <w:uiPriority w:val="0"/>
    <w:pPr>
      <w:jc w:val="left"/>
    </w:pPr>
  </w:style>
  <w:style w:type="paragraph" w:customStyle="1" w:styleId="16">
    <w:name w:val="Comment Subject"/>
    <w:basedOn w:val="15"/>
    <w:next w:val="15"/>
    <w:link w:val="23"/>
    <w:qFormat/>
    <w:uiPriority w:val="0"/>
    <w:rPr>
      <w:b/>
      <w:bCs/>
    </w:rPr>
  </w:style>
  <w:style w:type="character" w:customStyle="1" w:styleId="17">
    <w:name w:val="Comment Reference"/>
    <w:basedOn w:val="13"/>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3"/>
    <w:link w:val="6"/>
    <w:qFormat/>
    <w:uiPriority w:val="0"/>
    <w:rPr>
      <w:rFonts w:ascii="Times New Roman" w:hAnsi="Times New Roman" w:eastAsia="宋体" w:cs="Times New Roman"/>
      <w:kern w:val="2"/>
      <w:sz w:val="18"/>
      <w:szCs w:val="18"/>
    </w:rPr>
  </w:style>
  <w:style w:type="character" w:customStyle="1" w:styleId="21">
    <w:name w:val="页眉 字符"/>
    <w:basedOn w:val="13"/>
    <w:link w:val="8"/>
    <w:qFormat/>
    <w:uiPriority w:val="0"/>
    <w:rPr>
      <w:rFonts w:ascii="Times New Roman" w:hAnsi="Times New Roman" w:eastAsia="宋体" w:cs="Times New Roman"/>
      <w:kern w:val="2"/>
      <w:sz w:val="18"/>
      <w:szCs w:val="18"/>
    </w:rPr>
  </w:style>
  <w:style w:type="character" w:customStyle="1" w:styleId="22">
    <w:name w:val="批注文字 字符"/>
    <w:basedOn w:val="13"/>
    <w:link w:val="15"/>
    <w:qFormat/>
    <w:uiPriority w:val="0"/>
    <w:rPr>
      <w:rFonts w:ascii="Times New Roman" w:hAnsi="Times New Roman" w:eastAsia="宋体" w:cs="Times New Roman"/>
      <w:kern w:val="2"/>
      <w:sz w:val="21"/>
      <w:szCs w:val="24"/>
    </w:rPr>
  </w:style>
  <w:style w:type="character" w:customStyle="1" w:styleId="23">
    <w:name w:val="批注主题 字符"/>
    <w:basedOn w:val="22"/>
    <w:link w:val="1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35462C0B3FB543198819AAAFD75799DD_13</vt:lpwstr>
  </property>
  <property fmtid="{D5CDD505-2E9C-101B-9397-08002B2CF9AE}" pid="4" name="KSOTemplateDocerSaveRecord">
    <vt:lpwstr>eyJoZGlkIjoiZjZlNWFkNjg2NWNmMjcxNWQyNGIxNjAzM2YzZjYzMjQifQ==</vt:lpwstr>
  </property>
</Properties>
</file>

<file path=customXml/itemProps1.xml><?xml version="1.0" encoding="utf-8"?>
<ds:datastoreItem xmlns:ds="http://schemas.openxmlformats.org/officeDocument/2006/customXml" ds:itemID="{EEA5C986-6CAE-461A-935E-905AB5D0E2F3}">
  <ds:schemaRefs/>
</ds:datastoreItem>
</file>

<file path=customXml/itemProps2.xml><?xml version="1.0" encoding="utf-8"?>
<ds:datastoreItem xmlns:ds="http://schemas.openxmlformats.org/officeDocument/2006/customXml" ds:itemID="{cf922135-2440-4ab5-adef-0d8a2623bdbd}">
  <ds:schemaRefs/>
</ds:datastoreItem>
</file>

<file path=docProps/app.xml><?xml version="1.0" encoding="utf-8"?>
<Properties xmlns="http://schemas.openxmlformats.org/officeDocument/2006/extended-properties" xmlns:vt="http://schemas.openxmlformats.org/officeDocument/2006/docPropsVTypes">
  <Template>Normal</Template>
  <Pages>17</Pages>
  <Words>11125</Words>
  <Characters>11588</Characters>
  <Lines>66</Lines>
  <Paragraphs>18</Paragraphs>
  <TotalTime>18</TotalTime>
  <ScaleCrop>false</ScaleCrop>
  <LinksUpToDate>false</LinksUpToDate>
  <CharactersWithSpaces>11625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白羊</cp:lastModifiedBy>
  <dcterms:modified xsi:type="dcterms:W3CDTF">2025-11-05T07:21:50Z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35462C0B3FB543198819AAAFD75799DD_13</vt:lpwstr>
  </property>
  <property fmtid="{D5CDD505-2E9C-101B-9397-08002B2CF9AE}" pid="4" name="KSOTemplateDocerSaveRecord">
    <vt:lpwstr>eyJoZGlkIjoiYjM4NWYyMWE2NWU1OGNiMmIxMmZkYzA5MWEwNzJlZmIiLCJ1c2VySWQiOiI0MzE2NzY3NzkifQ==</vt:lpwstr>
  </property>
</Properties>
</file>